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Thema CASEL: </w:t>
      </w:r>
      <w:r w:rsidDel="00000000" w:rsidR="00000000" w:rsidRPr="00000000">
        <w:rPr>
          <w:rtl w:val="0"/>
        </w:rPr>
        <w:t xml:space="preserve">Relaties hanteren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Onderwerp</w:t>
      </w:r>
      <w:r w:rsidDel="00000000" w:rsidR="00000000" w:rsidRPr="00000000">
        <w:rPr>
          <w:rtl w:val="0"/>
        </w:rPr>
        <w:t xml:space="preserve">: Vrienden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Les: </w:t>
      </w:r>
      <w:r w:rsidDel="00000000" w:rsidR="00000000" w:rsidRPr="00000000">
        <w:rPr>
          <w:rtl w:val="0"/>
        </w:rPr>
        <w:t xml:space="preserve">Vrienden en Vriendschap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Tijdsduur werkvorm: </w:t>
      </w:r>
      <w:r w:rsidDel="00000000" w:rsidR="00000000" w:rsidRPr="00000000">
        <w:rPr>
          <w:rtl w:val="0"/>
        </w:rPr>
        <w:t xml:space="preserve">10-15 minuten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Wanneer: </w:t>
      </w:r>
      <w:r w:rsidDel="00000000" w:rsidR="00000000" w:rsidRPr="00000000">
        <w:rPr>
          <w:rtl w:val="0"/>
        </w:rPr>
        <w:t xml:space="preserve">Starters-/verwerkingsopdracht en deze opdracht kan ook als afsluiting van de les worden gedaan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Doelen: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Leerlingen leren inzien wat een goede vriend of vriendin kan betekenen.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Leerlingen gaan inzien hoe zij zichzelf als vriend gedragen.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Benodigdheden: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Papier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Stiften/pen/potloden etc.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Extra benodigdheden: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Leerlingen brengen zelf een kaart mee vanuit huis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Leerlingen schrijven een kaart/brief aan een goede vriend/vriendin die hen erg dierbaar is. Daarna beantwoorden leerlingen de vragen op het werkblad. Zorg dat het werkblad voor elke leerling is geprint.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Werkblad: Vriendschap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Benodigdheden: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Papier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Stiften/pen/potloden etc.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Schrijf een kaart aan een vriend/vriendin die jou erg dierbaar is.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Schrijf op de kaart waarom die persoon zo’n goede vriend is voor jou, waarom jij blij bent met deze persoon en wat je zo aan diegene kunt waarderen.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Beantwoord daarna de vragen hieronder.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Waar moet volgens jou een goede vriend aan voldoen?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Is een vriend te vertrouwen? Waarom wel of niet?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Voor vrienden hoef je niet je best te doen. Waarom wel of niet?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Ben jij een goede vriend? Waarom wel of niet?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